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37" w:rsidRDefault="00567A37" w:rsidP="00567A37">
      <w:pPr>
        <w:pStyle w:val="Heading1"/>
      </w:pPr>
      <w:r>
        <w:t>Additional Experience</w:t>
      </w:r>
    </w:p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343"/>
        <w:gridCol w:w="2017"/>
      </w:tblGrid>
      <w:tr w:rsidR="00567A37" w:rsidTr="00CD0CF8">
        <w:trPr>
          <w:trHeight w:val="68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A37" w:rsidRDefault="00567A37" w:rsidP="00CD0CF8">
            <w:r w:rsidRPr="002964BE">
              <w:rPr>
                <w:b/>
                <w:bCs/>
              </w:rPr>
              <w:t>Emergency Medical Responder</w:t>
            </w:r>
            <w:r>
              <w:rPr>
                <w:b/>
                <w:bCs/>
              </w:rPr>
              <w:t>/</w:t>
            </w:r>
            <w:r w:rsidRPr="002964BE">
              <w:rPr>
                <w:b/>
                <w:bCs/>
              </w:rPr>
              <w:t>Standard First Aid</w:t>
            </w:r>
            <w:r>
              <w:rPr>
                <w:b/>
                <w:bCs/>
              </w:rPr>
              <w:t xml:space="preserve"> Instructor</w:t>
            </w:r>
            <w:r w:rsidRPr="002964BE">
              <w:rPr>
                <w:b/>
                <w:bCs/>
              </w:rPr>
              <w:t xml:space="preserve"> </w:t>
            </w:r>
            <w:r>
              <w:t>(Month 1992 - Present)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A37" w:rsidRDefault="00567A37" w:rsidP="00CD0CF8">
            <w:pPr>
              <w:jc w:val="right"/>
            </w:pPr>
            <w:r w:rsidRPr="002964BE">
              <w:rPr>
                <w:rFonts w:eastAsia="MS Mincho"/>
                <w:szCs w:val="22"/>
              </w:rPr>
              <w:t>Canadian</w:t>
            </w:r>
            <w:r>
              <w:rPr>
                <w:rFonts w:eastAsia="MS Mincho"/>
                <w:szCs w:val="22"/>
              </w:rPr>
              <w:t xml:space="preserve"> Red Cross</w:t>
            </w:r>
            <w:r w:rsidRPr="001F42DF">
              <w:t>, NL</w:t>
            </w:r>
          </w:p>
        </w:tc>
      </w:tr>
    </w:tbl>
    <w:p w:rsidR="00567A37" w:rsidRDefault="00567A37" w:rsidP="00567A37">
      <w:pPr>
        <w:spacing w:before="60"/>
      </w:pPr>
    </w:p>
    <w:p w:rsidR="00567A37" w:rsidRDefault="00567A37" w:rsidP="00567A37">
      <w:pPr>
        <w:spacing w:before="60"/>
      </w:pPr>
      <w:r>
        <w:t xml:space="preserve">Deliver training courses and conduct skill and knowledge-based evaluations in accordance with Canadian Red Cross outcomes and objectives. Complete accurate and prompt submission of all relevant course documentation. </w:t>
      </w:r>
    </w:p>
    <w:p w:rsidR="00567A37" w:rsidRDefault="00567A37" w:rsidP="00567A37"/>
    <w:p w:rsidR="00567A37" w:rsidRDefault="00567A37" w:rsidP="00567A37">
      <w:pPr>
        <w:jc w:val="center"/>
      </w:pPr>
      <w:r>
        <w:rPr>
          <w:noProof/>
        </w:rPr>
        <w:drawing>
          <wp:inline distT="0" distB="0" distL="0" distR="0">
            <wp:extent cx="1790700" cy="1622237"/>
            <wp:effectExtent l="19050" t="0" r="0" b="0"/>
            <wp:docPr id="1" name="Picture 1" descr="Red Cross distributes $41 million to evacuees - MountainviewToday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Cross distributes $41 million to evacuees - MountainviewToday.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2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A37" w:rsidRDefault="00567A37" w:rsidP="00567A37"/>
    <w:p w:rsidR="00567A37" w:rsidRDefault="00567A37" w:rsidP="00567A37"/>
    <w:p w:rsidR="00567A37" w:rsidRPr="002964BE" w:rsidRDefault="00567A37" w:rsidP="00567A37"/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224"/>
        <w:gridCol w:w="3136"/>
      </w:tblGrid>
      <w:tr w:rsidR="00567A37" w:rsidTr="00CD0CF8">
        <w:trPr>
          <w:trHeight w:val="68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A37" w:rsidRDefault="00567A37" w:rsidP="00CD0CF8">
            <w:pPr>
              <w:rPr>
                <w:b/>
                <w:bCs/>
              </w:rPr>
            </w:pPr>
            <w:bookmarkStart w:id="0" w:name="_Hlk33144176"/>
          </w:p>
          <w:p w:rsidR="00567A37" w:rsidRDefault="00567A37" w:rsidP="00CD0CF8">
            <w:pPr>
              <w:rPr>
                <w:b/>
                <w:bCs/>
              </w:rPr>
            </w:pPr>
          </w:p>
          <w:p w:rsidR="00567A37" w:rsidRDefault="00567A37" w:rsidP="00CD0CF8">
            <w:r w:rsidRPr="002964BE">
              <w:rPr>
                <w:b/>
                <w:bCs/>
              </w:rPr>
              <w:t>Inshore Search Rescue</w:t>
            </w:r>
            <w:r>
              <w:t xml:space="preserve"> (Month 2005 - Month 2010)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A37" w:rsidRDefault="00567A37" w:rsidP="00CD0CF8">
            <w:pPr>
              <w:jc w:val="right"/>
              <w:rPr>
                <w:rFonts w:eastAsia="MS Mincho"/>
                <w:szCs w:val="22"/>
              </w:rPr>
            </w:pPr>
          </w:p>
          <w:p w:rsidR="00567A37" w:rsidRDefault="00567A37" w:rsidP="00CD0CF8">
            <w:pPr>
              <w:jc w:val="right"/>
              <w:rPr>
                <w:rFonts w:eastAsia="MS Mincho"/>
                <w:szCs w:val="22"/>
              </w:rPr>
            </w:pPr>
          </w:p>
          <w:p w:rsidR="00567A37" w:rsidRDefault="00567A37" w:rsidP="00CD0CF8">
            <w:pPr>
              <w:jc w:val="right"/>
            </w:pPr>
            <w:r w:rsidRPr="002964BE">
              <w:rPr>
                <w:rFonts w:eastAsia="MS Mincho"/>
                <w:szCs w:val="22"/>
              </w:rPr>
              <w:t>Canadian Coast Guard</w:t>
            </w:r>
            <w:r w:rsidRPr="001F42DF">
              <w:t>, NL</w:t>
            </w:r>
          </w:p>
        </w:tc>
      </w:tr>
    </w:tbl>
    <w:bookmarkEnd w:id="0"/>
    <w:p w:rsidR="00567A37" w:rsidRPr="002964BE" w:rsidRDefault="00567A37" w:rsidP="00567A37">
      <w:pPr>
        <w:spacing w:before="60"/>
        <w:rPr>
          <w:rFonts w:eastAsia="MS Mincho"/>
          <w:szCs w:val="22"/>
        </w:rPr>
      </w:pPr>
      <w:r>
        <w:rPr>
          <w:rFonts w:eastAsia="MS Mincho"/>
          <w:szCs w:val="22"/>
        </w:rPr>
        <w:t xml:space="preserve">Collaborated </w:t>
      </w:r>
      <w:r w:rsidRPr="002964BE">
        <w:rPr>
          <w:rFonts w:eastAsia="MS Mincho"/>
          <w:szCs w:val="22"/>
        </w:rPr>
        <w:t xml:space="preserve">with a three-person team using Fast Rescue Craft to respond to Search and Rescue </w:t>
      </w:r>
      <w:r>
        <w:rPr>
          <w:rFonts w:eastAsia="MS Mincho"/>
          <w:szCs w:val="22"/>
        </w:rPr>
        <w:t xml:space="preserve">and </w:t>
      </w:r>
      <w:r w:rsidRPr="002964BE">
        <w:rPr>
          <w:rFonts w:eastAsia="MS Mincho"/>
          <w:szCs w:val="22"/>
        </w:rPr>
        <w:t>provided medical assessment and treatmen</w:t>
      </w:r>
      <w:r>
        <w:rPr>
          <w:rFonts w:eastAsia="MS Mincho"/>
          <w:szCs w:val="22"/>
        </w:rPr>
        <w:t xml:space="preserve">t. </w:t>
      </w:r>
      <w:r w:rsidRPr="002964BE">
        <w:rPr>
          <w:rFonts w:eastAsia="MS Mincho"/>
          <w:szCs w:val="22"/>
        </w:rPr>
        <w:t xml:space="preserve">Conducted </w:t>
      </w:r>
      <w:r>
        <w:rPr>
          <w:rFonts w:eastAsia="MS Mincho"/>
          <w:szCs w:val="22"/>
        </w:rPr>
        <w:t>p</w:t>
      </w:r>
      <w:r w:rsidRPr="002964BE">
        <w:rPr>
          <w:rFonts w:eastAsia="MS Mincho"/>
          <w:szCs w:val="22"/>
        </w:rPr>
        <w:t>atrol of the designated search areas</w:t>
      </w:r>
      <w:r>
        <w:rPr>
          <w:rFonts w:eastAsia="MS Mincho"/>
          <w:szCs w:val="22"/>
        </w:rPr>
        <w:t xml:space="preserve">. </w:t>
      </w:r>
      <w:r w:rsidRPr="002964BE">
        <w:rPr>
          <w:rFonts w:eastAsia="MS Mincho"/>
          <w:szCs w:val="22"/>
        </w:rPr>
        <w:t>Led regular boat inspections for the public</w:t>
      </w:r>
      <w:r>
        <w:rPr>
          <w:rFonts w:eastAsia="MS Mincho"/>
          <w:szCs w:val="22"/>
        </w:rPr>
        <w:t>.</w:t>
      </w:r>
    </w:p>
    <w:p w:rsidR="00567A37" w:rsidRDefault="00567A37" w:rsidP="00567A37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 w:rsidRPr="00250F43">
        <w:t xml:space="preserve">Conducted public education sessions on such topics as boating safety, personal flotation devices, hypothermia, required safety equipment aboard a vessel, rules of navigation, </w:t>
      </w:r>
      <w:r>
        <w:t xml:space="preserve">and </w:t>
      </w:r>
      <w:r w:rsidRPr="00250F43">
        <w:t>boating restrictions and regulations</w:t>
      </w:r>
      <w:r>
        <w:t>.</w:t>
      </w:r>
    </w:p>
    <w:p w:rsidR="00567A37" w:rsidRPr="00B01D3E" w:rsidRDefault="00567A37" w:rsidP="00567A37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 w:rsidRPr="004B46C1">
        <w:t>Received Lifesaving award</w:t>
      </w:r>
      <w:r>
        <w:t xml:space="preserve"> for rescuing 22 people from the sea who were forced to abandon their ship after an engine room explosion; commended for rapid response, team work, and medical knowledge that saved lives. </w:t>
      </w:r>
    </w:p>
    <w:p w:rsidR="005C5122" w:rsidRDefault="005C5122"/>
    <w:p w:rsidR="00567A37" w:rsidRDefault="00567A37" w:rsidP="00567A37">
      <w:pPr>
        <w:jc w:val="center"/>
      </w:pPr>
      <w:r>
        <w:rPr>
          <w:noProof/>
        </w:rPr>
        <w:drawing>
          <wp:inline distT="0" distB="0" distL="0" distR="0">
            <wp:extent cx="2143125" cy="2143125"/>
            <wp:effectExtent l="19050" t="0" r="9525" b="0"/>
            <wp:docPr id="4" name="Picture 4" descr="Canadian Coast Guard College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nadian Coast Guard College - Posts | Face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A37" w:rsidSect="005C5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D52A2"/>
    <w:multiLevelType w:val="hybridMultilevel"/>
    <w:tmpl w:val="9CBE8AEE"/>
    <w:lvl w:ilvl="0" w:tplc="10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67A37"/>
    <w:rsid w:val="00567A37"/>
    <w:rsid w:val="005C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37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567A37"/>
    <w:pPr>
      <w:pBdr>
        <w:top w:val="single" w:sz="12" w:space="7" w:color="auto"/>
      </w:pBdr>
      <w:spacing w:before="300" w:after="120" w:line="264" w:lineRule="auto"/>
      <w:jc w:val="center"/>
      <w:outlineLvl w:val="0"/>
    </w:pPr>
    <w:rPr>
      <w:rFonts w:asciiTheme="majorHAnsi" w:hAnsiTheme="majorHAnsi" w:cs="Lucida Sans"/>
      <w:b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A37"/>
    <w:rPr>
      <w:rFonts w:asciiTheme="majorHAnsi" w:eastAsia="Times New Roman" w:hAnsiTheme="majorHAnsi" w:cs="Lucida Sans"/>
      <w:b/>
      <w:sz w:val="25"/>
      <w:szCs w:val="25"/>
    </w:rPr>
  </w:style>
  <w:style w:type="paragraph" w:styleId="ListParagraph">
    <w:name w:val="List Paragraph"/>
    <w:basedOn w:val="Normal"/>
    <w:uiPriority w:val="34"/>
    <w:qFormat/>
    <w:rsid w:val="00567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1</cp:revision>
  <dcterms:created xsi:type="dcterms:W3CDTF">2020-05-24T14:34:00Z</dcterms:created>
  <dcterms:modified xsi:type="dcterms:W3CDTF">2020-05-24T14:38:00Z</dcterms:modified>
</cp:coreProperties>
</file>